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C4935" w14:textId="67764473" w:rsidR="00E115D5" w:rsidRPr="00E115D5" w:rsidRDefault="00E115D5" w:rsidP="00E115D5">
      <w:pPr>
        <w:rPr>
          <w:rFonts w:ascii="Times New Roman" w:hAnsi="Times New Roman" w:cs="Times New Roman"/>
          <w:b/>
          <w:bCs/>
          <w:sz w:val="56"/>
          <w:szCs w:val="56"/>
        </w:rPr>
      </w:pPr>
      <w:r w:rsidRPr="00E115D5">
        <w:rPr>
          <w:rFonts w:ascii="Times New Roman" w:hAnsi="Times New Roman" w:cs="Times New Roman"/>
          <w:b/>
          <w:bCs/>
          <w:sz w:val="56"/>
          <w:szCs w:val="56"/>
        </w:rPr>
        <w:t>Účetní uzávěrka za rok 2020 je k nahlédnutí buď na obecním úřadu č.p. 28 v úředních hodinách nebo na www.dolnihradiste.cz/urad/povinne-informace</w:t>
      </w:r>
    </w:p>
    <w:sectPr w:rsidR="00E115D5" w:rsidRPr="00E11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5D5"/>
    <w:rsid w:val="00E1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9E935"/>
  <w15:chartTrackingRefBased/>
  <w15:docId w15:val="{B1735E22-8AEC-418D-BF29-36F89124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cp:lastPrinted>2022-05-18T09:27:00Z</cp:lastPrinted>
  <dcterms:created xsi:type="dcterms:W3CDTF">2022-05-18T09:25:00Z</dcterms:created>
  <dcterms:modified xsi:type="dcterms:W3CDTF">2022-05-18T09:28:00Z</dcterms:modified>
</cp:coreProperties>
</file>